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BF45" w14:textId="77777777" w:rsidR="009B1AFA" w:rsidRPr="009B1AFA" w:rsidRDefault="009B1AFA" w:rsidP="009B1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it-IT"/>
        </w:rPr>
      </w:pPr>
      <w:r w:rsidRPr="009B1AFA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it-IT"/>
        </w:rPr>
        <w:t xml:space="preserve">ALLEGATO </w:t>
      </w:r>
      <w:r w:rsidR="0017472D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lang w:eastAsia="it-IT"/>
        </w:rPr>
        <w:t>D</w:t>
      </w:r>
    </w:p>
    <w:p w14:paraId="46A3A1C4" w14:textId="77777777" w:rsidR="009B1AFA" w:rsidRPr="009B1AFA" w:rsidRDefault="009B1AFA" w:rsidP="009B1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FF0000"/>
          <w:sz w:val="18"/>
          <w:szCs w:val="24"/>
          <w:lang w:eastAsia="it-IT"/>
        </w:rPr>
      </w:pPr>
    </w:p>
    <w:p w14:paraId="0E81C508" w14:textId="77777777" w:rsidR="009B1AFA" w:rsidRPr="009B1AFA" w:rsidRDefault="009B1AFA" w:rsidP="009B1AFA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p w14:paraId="23707BCE" w14:textId="77777777" w:rsidR="009B1AFA" w:rsidRPr="009B1AFA" w:rsidRDefault="009B1AFA" w:rsidP="009B1AFA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4801"/>
      </w:tblGrid>
      <w:tr w:rsidR="009B1AFA" w:rsidRPr="009B1AFA" w14:paraId="179E0A5F" w14:textId="77777777" w:rsidTr="00707B7C">
        <w:trPr>
          <w:jc w:val="center"/>
        </w:trPr>
        <w:tc>
          <w:tcPr>
            <w:tcW w:w="10062" w:type="dxa"/>
            <w:gridSpan w:val="2"/>
          </w:tcPr>
          <w:p w14:paraId="2D4A54A5" w14:textId="77777777" w:rsidR="009B1AFA" w:rsidRPr="009B1AFA" w:rsidRDefault="009B1AFA" w:rsidP="009B1A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24"/>
                <w:lang w:eastAsia="it-IT"/>
              </w:rPr>
            </w:pPr>
            <w:r w:rsidRPr="009B1AFA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Dichiarazione di accettazione del Patto di Integrità ai sensi della Legge 190/2012 art.1 comma 17;</w:t>
            </w:r>
          </w:p>
        </w:tc>
      </w:tr>
      <w:tr w:rsidR="009B1AFA" w:rsidRPr="009B1AFA" w14:paraId="237FD67A" w14:textId="77777777" w:rsidTr="00707B7C">
        <w:trPr>
          <w:jc w:val="center"/>
        </w:trPr>
        <w:tc>
          <w:tcPr>
            <w:tcW w:w="10062" w:type="dxa"/>
            <w:gridSpan w:val="2"/>
            <w:tcBorders>
              <w:bottom w:val="nil"/>
            </w:tcBorders>
          </w:tcPr>
          <w:p w14:paraId="25009C7B" w14:textId="77777777" w:rsidR="009B1AFA" w:rsidRPr="009B1AFA" w:rsidRDefault="009B1AFA" w:rsidP="009B1A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40"/>
                <w:szCs w:val="40"/>
                <w:lang w:eastAsia="it-IT"/>
              </w:rPr>
            </w:pPr>
            <w:r w:rsidRPr="009B1AFA">
              <w:rPr>
                <w:rFonts w:ascii="Tahoma" w:eastAsia="Times New Roman" w:hAnsi="Tahoma" w:cs="Tahoma"/>
                <w:b/>
                <w:bCs/>
                <w:sz w:val="40"/>
                <w:szCs w:val="40"/>
                <w:lang w:eastAsia="it-IT"/>
              </w:rPr>
              <w:t>COMUNE DI MOLITERNO</w:t>
            </w:r>
          </w:p>
        </w:tc>
      </w:tr>
      <w:tr w:rsidR="009B1AFA" w:rsidRPr="009B1AFA" w14:paraId="7E8099ED" w14:textId="77777777" w:rsidTr="00707B7C">
        <w:trPr>
          <w:trHeight w:val="515"/>
          <w:jc w:val="center"/>
        </w:trPr>
        <w:tc>
          <w:tcPr>
            <w:tcW w:w="10062" w:type="dxa"/>
            <w:gridSpan w:val="2"/>
            <w:tcBorders>
              <w:top w:val="nil"/>
            </w:tcBorders>
            <w:vAlign w:val="center"/>
          </w:tcPr>
          <w:p w14:paraId="7A53DE35" w14:textId="77777777" w:rsidR="009B1AFA" w:rsidRPr="009B1AFA" w:rsidRDefault="009B1AFA" w:rsidP="009B1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9B1AFA">
              <w:rPr>
                <w:rFonts w:ascii="Calibri" w:eastAsia="Times New Roman" w:hAnsi="Calibri" w:cs="Times New Roman"/>
                <w:b/>
                <w:sz w:val="28"/>
                <w:szCs w:val="28"/>
                <w:lang w:eastAsia="it-IT"/>
              </w:rPr>
              <w:t>----------------------------</w:t>
            </w:r>
          </w:p>
        </w:tc>
      </w:tr>
      <w:tr w:rsidR="009B1AFA" w:rsidRPr="009B1AFA" w14:paraId="034BCF74" w14:textId="77777777" w:rsidTr="00707B7C">
        <w:trPr>
          <w:trHeight w:val="383"/>
          <w:jc w:val="center"/>
        </w:trPr>
        <w:tc>
          <w:tcPr>
            <w:tcW w:w="5031" w:type="dxa"/>
          </w:tcPr>
          <w:p w14:paraId="269E10E9" w14:textId="77777777" w:rsidR="009B1AFA" w:rsidRPr="009B1AFA" w:rsidRDefault="009B1AFA" w:rsidP="009B1A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yellow"/>
                <w:lang w:eastAsia="it-IT"/>
              </w:rPr>
            </w:pPr>
            <w:r w:rsidRPr="009B1AFA">
              <w:rPr>
                <w:rFonts w:ascii="Calibri" w:eastAsia="Times New Roman" w:hAnsi="Calibri" w:cs="Times New Roman"/>
                <w:b/>
                <w:lang w:eastAsia="it-IT"/>
              </w:rPr>
              <w:t>CUP:</w:t>
            </w:r>
            <w:r w:rsidRPr="009B1AFA">
              <w:rPr>
                <w:rFonts w:ascii="Calibri" w:eastAsia="Times New Roman" w:hAnsi="Calibri" w:cs="Times New Roman"/>
                <w:b/>
                <w:snapToGrid w:val="0"/>
                <w:lang w:eastAsia="it-IT"/>
              </w:rPr>
              <w:t xml:space="preserve"> -----------------</w:t>
            </w:r>
          </w:p>
        </w:tc>
        <w:tc>
          <w:tcPr>
            <w:tcW w:w="5031" w:type="dxa"/>
          </w:tcPr>
          <w:p w14:paraId="18FB7F35" w14:textId="2E61FBC9" w:rsidR="009B1AFA" w:rsidRPr="009B1AFA" w:rsidRDefault="009B1AFA" w:rsidP="009B1AFA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yellow"/>
                <w:lang w:eastAsia="it-IT"/>
              </w:rPr>
            </w:pPr>
            <w:r w:rsidRPr="009B1AFA">
              <w:rPr>
                <w:rFonts w:ascii="Calibri" w:eastAsia="Times New Roman" w:hAnsi="Calibri" w:cs="Times New Roman"/>
                <w:b/>
                <w:lang w:eastAsia="it-IT"/>
              </w:rPr>
              <w:t xml:space="preserve">CIG: </w:t>
            </w:r>
          </w:p>
        </w:tc>
      </w:tr>
    </w:tbl>
    <w:p w14:paraId="0E62354A" w14:textId="77777777" w:rsidR="009B1AFA" w:rsidRPr="009B1AFA" w:rsidRDefault="009B1AFA" w:rsidP="009B1AFA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p w14:paraId="68A30870" w14:textId="77777777" w:rsidR="009B1AFA" w:rsidRPr="009B1AFA" w:rsidRDefault="009B1AFA" w:rsidP="009B1AFA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306"/>
        <w:gridCol w:w="738"/>
        <w:gridCol w:w="882"/>
        <w:gridCol w:w="243"/>
        <w:gridCol w:w="837"/>
        <w:gridCol w:w="1080"/>
        <w:gridCol w:w="540"/>
        <w:gridCol w:w="1440"/>
        <w:gridCol w:w="172"/>
        <w:gridCol w:w="89"/>
        <w:gridCol w:w="262"/>
        <w:gridCol w:w="262"/>
        <w:gridCol w:w="262"/>
        <w:gridCol w:w="116"/>
        <w:gridCol w:w="146"/>
        <w:gridCol w:w="261"/>
        <w:gridCol w:w="262"/>
        <w:gridCol w:w="262"/>
        <w:gridCol w:w="262"/>
        <w:gridCol w:w="262"/>
        <w:gridCol w:w="262"/>
      </w:tblGrid>
      <w:tr w:rsidR="009B1AFA" w:rsidRPr="009B1AFA" w14:paraId="2CE118ED" w14:textId="77777777" w:rsidTr="00707B7C">
        <w:trPr>
          <w:cantSplit/>
          <w:jc w:val="center"/>
        </w:trPr>
        <w:tc>
          <w:tcPr>
            <w:tcW w:w="1510" w:type="dxa"/>
            <w:gridSpan w:val="3"/>
          </w:tcPr>
          <w:p w14:paraId="51879624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9B1AFA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 sottoscritto</w:t>
            </w:r>
          </w:p>
        </w:tc>
        <w:tc>
          <w:tcPr>
            <w:tcW w:w="8640" w:type="dxa"/>
            <w:gridSpan w:val="20"/>
            <w:tcBorders>
              <w:bottom w:val="single" w:sz="4" w:space="0" w:color="auto"/>
            </w:tcBorders>
          </w:tcPr>
          <w:p w14:paraId="5997BAAB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9B1AFA" w:rsidRPr="009B1AFA" w14:paraId="54509772" w14:textId="77777777" w:rsidTr="00707B7C">
        <w:trPr>
          <w:cantSplit/>
          <w:jc w:val="center"/>
        </w:trPr>
        <w:tc>
          <w:tcPr>
            <w:tcW w:w="1204" w:type="dxa"/>
            <w:gridSpan w:val="2"/>
          </w:tcPr>
          <w:p w14:paraId="5285F7AA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9B1AFA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6" w:type="dxa"/>
            <w:gridSpan w:val="6"/>
          </w:tcPr>
          <w:p w14:paraId="787B1E1B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9B1AFA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9B1AFA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( </w:t>
            </w:r>
            <w:r w:rsidRPr="009B1AFA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footnoteRef/>
            </w:r>
            <w:r w:rsidRPr="009B1AFA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>)</w:t>
            </w:r>
          </w:p>
        </w:tc>
        <w:tc>
          <w:tcPr>
            <w:tcW w:w="4860" w:type="dxa"/>
            <w:gridSpan w:val="15"/>
            <w:tcBorders>
              <w:bottom w:val="single" w:sz="4" w:space="0" w:color="auto"/>
            </w:tcBorders>
          </w:tcPr>
          <w:p w14:paraId="263EDA7C" w14:textId="77777777" w:rsidR="009B1AFA" w:rsidRPr="009B1AFA" w:rsidRDefault="009B1AFA" w:rsidP="009B1AF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9B1AFA" w:rsidRPr="009B1AFA" w14:paraId="18FB3E7D" w14:textId="77777777" w:rsidTr="00707B7C">
        <w:trPr>
          <w:cantSplit/>
          <w:jc w:val="center"/>
        </w:trPr>
        <w:tc>
          <w:tcPr>
            <w:tcW w:w="2248" w:type="dxa"/>
            <w:gridSpan w:val="4"/>
          </w:tcPr>
          <w:p w14:paraId="32CEC66F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9B1AFA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</w:p>
        </w:tc>
        <w:tc>
          <w:tcPr>
            <w:tcW w:w="7902" w:type="dxa"/>
            <w:gridSpan w:val="19"/>
            <w:tcBorders>
              <w:bottom w:val="single" w:sz="4" w:space="0" w:color="auto"/>
            </w:tcBorders>
          </w:tcPr>
          <w:p w14:paraId="419F57E2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9B1AFA" w:rsidRPr="009B1AFA" w14:paraId="201C7182" w14:textId="77777777" w:rsidTr="00707B7C">
        <w:trPr>
          <w:cantSplit/>
          <w:jc w:val="center"/>
        </w:trPr>
        <w:tc>
          <w:tcPr>
            <w:tcW w:w="779" w:type="dxa"/>
          </w:tcPr>
          <w:p w14:paraId="7998FC87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9B1AFA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4" w:type="dxa"/>
            <w:gridSpan w:val="5"/>
          </w:tcPr>
          <w:p w14:paraId="7D1CACF1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9B1AFA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</w:tcPr>
          <w:p w14:paraId="50239AF4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5"/>
          </w:tcPr>
          <w:p w14:paraId="00FC50CC" w14:textId="77777777" w:rsidR="009B1AFA" w:rsidRPr="009B1AFA" w:rsidRDefault="009B1AFA" w:rsidP="009B1AF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9B1AFA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17" w:type="dxa"/>
            <w:gridSpan w:val="7"/>
            <w:tcBorders>
              <w:bottom w:val="single" w:sz="4" w:space="0" w:color="auto"/>
            </w:tcBorders>
          </w:tcPr>
          <w:p w14:paraId="6AB44087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9B1AFA" w:rsidRPr="009B1AFA" w14:paraId="7B466ABD" w14:textId="77777777" w:rsidTr="00707B7C">
        <w:trPr>
          <w:cantSplit/>
          <w:jc w:val="center"/>
        </w:trPr>
        <w:tc>
          <w:tcPr>
            <w:tcW w:w="1510" w:type="dxa"/>
            <w:gridSpan w:val="3"/>
          </w:tcPr>
          <w:p w14:paraId="7E3B4DD5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9B1AFA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8640" w:type="dxa"/>
            <w:gridSpan w:val="20"/>
            <w:tcBorders>
              <w:bottom w:val="single" w:sz="4" w:space="0" w:color="auto"/>
            </w:tcBorders>
          </w:tcPr>
          <w:p w14:paraId="4425DAC4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9B1AFA" w:rsidRPr="009B1AFA" w14:paraId="78411018" w14:textId="77777777" w:rsidTr="00707B7C">
        <w:trPr>
          <w:cantSplit/>
          <w:jc w:val="center"/>
        </w:trPr>
        <w:tc>
          <w:tcPr>
            <w:tcW w:w="10150" w:type="dxa"/>
            <w:gridSpan w:val="23"/>
          </w:tcPr>
          <w:p w14:paraId="5779D72F" w14:textId="77777777" w:rsidR="009B1AFA" w:rsidRPr="009B1AFA" w:rsidRDefault="009B1AFA" w:rsidP="009B1AFA">
            <w:pPr>
              <w:spacing w:after="0" w:line="240" w:lineRule="auto"/>
              <w:rPr>
                <w:rFonts w:ascii="Tahoma" w:eastAsia="Times New Roman" w:hAnsi="Tahoma" w:cs="Tahoma"/>
                <w:sz w:val="4"/>
                <w:szCs w:val="12"/>
                <w:lang w:eastAsia="it-IT"/>
              </w:rPr>
            </w:pPr>
          </w:p>
        </w:tc>
      </w:tr>
      <w:tr w:rsidR="009B1AFA" w:rsidRPr="009B1AFA" w14:paraId="7E2644EC" w14:textId="77777777" w:rsidTr="00707B7C">
        <w:trPr>
          <w:cantSplit/>
          <w:jc w:val="center"/>
        </w:trPr>
        <w:tc>
          <w:tcPr>
            <w:tcW w:w="1510" w:type="dxa"/>
            <w:gridSpan w:val="3"/>
            <w:tcBorders>
              <w:right w:val="single" w:sz="4" w:space="0" w:color="auto"/>
            </w:tcBorders>
          </w:tcPr>
          <w:p w14:paraId="731369BE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9B1AFA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Codice attività: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622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5A876C9" w14:textId="77777777" w:rsidR="009B1AFA" w:rsidRPr="009B1AFA" w:rsidRDefault="009B1AFA" w:rsidP="009B1AF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9B1AFA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Cap/Zip: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CE17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eastAsia="it-IT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53AC36B9" w14:textId="77777777" w:rsidR="009B1AFA" w:rsidRPr="009B1AFA" w:rsidRDefault="009B1AFA" w:rsidP="009B1AFA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9B1AFA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Partita IVA:</w:t>
            </w: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4667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A62D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CE24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DA9F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1AA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C075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F6BC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66E9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F9A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5150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FCA" w14:textId="77777777" w:rsidR="009B1AFA" w:rsidRPr="009B1AFA" w:rsidRDefault="009B1AFA" w:rsidP="009B1AF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14:paraId="1D2F08F3" w14:textId="77777777" w:rsidR="009B1AFA" w:rsidRPr="009B1AFA" w:rsidRDefault="009B1AFA" w:rsidP="009B1AFA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30770574" w14:textId="77777777" w:rsidR="009B1AFA" w:rsidRPr="009B1AFA" w:rsidRDefault="009B1AFA" w:rsidP="009B1AFA">
      <w:pPr>
        <w:keepNext/>
        <w:keepLines/>
        <w:spacing w:after="137" w:line="190" w:lineRule="exact"/>
        <w:jc w:val="center"/>
        <w:rPr>
          <w:rFonts w:ascii="Calibri" w:eastAsia="Times New Roman" w:hAnsi="Calibri" w:cs="Times New Roman"/>
          <w:b/>
          <w:lang w:eastAsia="it-IT"/>
        </w:rPr>
      </w:pPr>
      <w:bookmarkStart w:id="0" w:name="bookmark2"/>
      <w:r w:rsidRPr="009B1AFA">
        <w:rPr>
          <w:rFonts w:ascii="Calibri" w:eastAsia="Times New Roman" w:hAnsi="Calibri" w:cs="Times New Roman"/>
          <w:b/>
          <w:lang w:eastAsia="it-IT"/>
        </w:rPr>
        <w:t>DICHIARA</w:t>
      </w:r>
      <w:bookmarkEnd w:id="0"/>
    </w:p>
    <w:p w14:paraId="61190F4D" w14:textId="77777777" w:rsidR="009B1AFA" w:rsidRPr="009B1AFA" w:rsidRDefault="009B1AFA" w:rsidP="009B1AFA">
      <w:pPr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lang w:eastAsia="it-IT"/>
        </w:rPr>
      </w:pPr>
      <w:r w:rsidRPr="009B1AFA">
        <w:rPr>
          <w:rFonts w:ascii="Calibri" w:eastAsia="Times New Roman" w:hAnsi="Calibri" w:cs="Calibri"/>
          <w:bCs/>
          <w:lang w:eastAsia="it-IT"/>
        </w:rPr>
        <w:t xml:space="preserve">di accettare espressamente e senza riserve le condizioni tutte del Patto di integrità che verrà sottoscritto, in esito alla procedura, fra l'operatore aggiudicatario e la Stazione appaltante, in conformità al modello sotto riportato: </w:t>
      </w:r>
    </w:p>
    <w:p w14:paraId="196CE6D9" w14:textId="77777777" w:rsidR="009B1AFA" w:rsidRPr="009B1AFA" w:rsidRDefault="009B1AFA" w:rsidP="009B1AFA">
      <w:pPr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textAlignment w:val="baseline"/>
        <w:rPr>
          <w:rFonts w:ascii="Calibri" w:eastAsia="Times New Roman" w:hAnsi="Calibri" w:cs="Times New Roman"/>
          <w:b/>
          <w:u w:val="single"/>
          <w:lang w:eastAsia="it-IT"/>
        </w:rPr>
      </w:pPr>
    </w:p>
    <w:p w14:paraId="01E0DF90" w14:textId="77777777" w:rsidR="009B1AFA" w:rsidRPr="009B1AFA" w:rsidRDefault="009B1AFA" w:rsidP="009B1AFA">
      <w:pPr>
        <w:spacing w:before="120" w:after="0" w:line="240" w:lineRule="auto"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b/>
          <w:bCs/>
          <w:color w:val="222A35"/>
          <w:lang w:eastAsia="it-IT"/>
        </w:rPr>
        <w:t xml:space="preserve">Articolo 1 </w:t>
      </w:r>
      <w:r w:rsidRPr="009B1AFA">
        <w:rPr>
          <w:rFonts w:ascii="Calibri" w:eastAsia="Times New Roman" w:hAnsi="Calibri" w:cs="Calibri"/>
          <w:bCs/>
          <w:color w:val="222A35"/>
          <w:lang w:eastAsia="it-IT"/>
        </w:rPr>
        <w:t xml:space="preserve">– Il presente </w:t>
      </w:r>
      <w:r w:rsidRPr="009B1AFA">
        <w:rPr>
          <w:rFonts w:ascii="Calibri" w:eastAsia="Times New Roman" w:hAnsi="Calibri" w:cs="Calibri"/>
          <w:color w:val="222A35"/>
          <w:lang w:eastAsia="it-IT"/>
        </w:rPr>
        <w:t xml:space="preserve">Patto d’integrità, obbliga stazione appaltante ed operatore economico ad improntare i propri comportamenti ai principi di lealtà, trasparenza e correttezza. </w:t>
      </w:r>
    </w:p>
    <w:p w14:paraId="2AED4ACA" w14:textId="77777777" w:rsidR="009B1AFA" w:rsidRPr="009B1AFA" w:rsidRDefault="009B1AFA" w:rsidP="009B1A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 xml:space="preserve">Nel caso l’operatore economico sia un consorzio ordinario, un raggruppamento temporaneo o altra aggregazione d’imprese, le obbligazioni del presente investono tutti i partecipanti al consorzio, al raggruppamento, all’aggregazione. </w:t>
      </w:r>
    </w:p>
    <w:p w14:paraId="6C5AF90E" w14:textId="77777777" w:rsidR="009B1AFA" w:rsidRPr="009B1AFA" w:rsidRDefault="009B1AFA" w:rsidP="009B1A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222A35"/>
          <w:lang w:eastAsia="it-IT"/>
        </w:rPr>
      </w:pPr>
      <w:r w:rsidRPr="009B1AFA">
        <w:rPr>
          <w:rFonts w:ascii="Calibri" w:eastAsia="Times New Roman" w:hAnsi="Calibri" w:cs="Calibri"/>
          <w:b/>
          <w:color w:val="222A35"/>
          <w:lang w:eastAsia="it-IT"/>
        </w:rPr>
        <w:t>Articolo 2</w:t>
      </w:r>
      <w:r w:rsidRPr="009B1AFA">
        <w:rPr>
          <w:rFonts w:ascii="Calibri" w:eastAsia="Times New Roman" w:hAnsi="Calibri" w:cs="Calibri"/>
          <w:color w:val="222A35"/>
          <w:lang w:eastAsia="it-IT"/>
        </w:rPr>
        <w:t xml:space="preserve"> - </w:t>
      </w:r>
      <w:r w:rsidRPr="009B1AFA">
        <w:rPr>
          <w:rFonts w:ascii="Calibri" w:eastAsia="Times New Roman" w:hAnsi="Calibri" w:cs="Calibri"/>
          <w:b/>
          <w:bCs/>
          <w:color w:val="222A35"/>
          <w:lang w:eastAsia="it-IT"/>
        </w:rPr>
        <w:t xml:space="preserve">Il presente Patto di integrità costituisce parte integrante di ogni contratto affidato dalla stazione appaltante. </w:t>
      </w:r>
    </w:p>
    <w:p w14:paraId="79117E7A" w14:textId="77777777" w:rsidR="009B1AFA" w:rsidRPr="009B1AFA" w:rsidRDefault="009B1AFA" w:rsidP="009B1A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222A35"/>
          <w:lang w:eastAsia="it-IT"/>
        </w:rPr>
      </w:pPr>
      <w:r w:rsidRPr="009B1AFA">
        <w:rPr>
          <w:rFonts w:ascii="Calibri" w:eastAsia="Times New Roman" w:hAnsi="Calibri" w:cs="Calibri"/>
          <w:b/>
          <w:bCs/>
          <w:color w:val="222A35"/>
          <w:lang w:eastAsia="it-IT"/>
        </w:rPr>
        <w:t xml:space="preserve">Pertanto, in caso di aggiudicazione, verrà allegato al contratto d’appalto. </w:t>
      </w:r>
    </w:p>
    <w:p w14:paraId="2F2DF9D8" w14:textId="77777777" w:rsidR="009B1AFA" w:rsidRPr="009B1AFA" w:rsidRDefault="009B1AFA" w:rsidP="009B1A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222A35"/>
          <w:lang w:eastAsia="it-IT"/>
        </w:rPr>
      </w:pPr>
      <w:r w:rsidRPr="009B1AFA">
        <w:rPr>
          <w:rFonts w:ascii="Calibri" w:eastAsia="Times New Roman" w:hAnsi="Calibri" w:cs="Calibri"/>
          <w:b/>
          <w:bCs/>
          <w:color w:val="222A35"/>
          <w:lang w:eastAsia="it-IT"/>
        </w:rPr>
        <w:t xml:space="preserve">In sede di gara l’operatore economico, pena l’esclusione, dichiara di accettare ed approvare la disciplina del presente.    </w:t>
      </w:r>
    </w:p>
    <w:p w14:paraId="11D6A020" w14:textId="77777777" w:rsidR="009B1AFA" w:rsidRPr="009B1AFA" w:rsidRDefault="009B1AFA" w:rsidP="009B1A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b/>
          <w:color w:val="222A35"/>
          <w:lang w:eastAsia="it-IT"/>
        </w:rPr>
        <w:t>Articolo 3</w:t>
      </w:r>
      <w:r w:rsidRPr="009B1AFA">
        <w:rPr>
          <w:rFonts w:ascii="Calibri" w:eastAsia="Times New Roman" w:hAnsi="Calibri" w:cs="Calibri"/>
          <w:color w:val="222A35"/>
          <w:lang w:eastAsia="it-IT"/>
        </w:rPr>
        <w:t xml:space="preserve"> – L’Appaltatore: </w:t>
      </w:r>
    </w:p>
    <w:p w14:paraId="71C99821" w14:textId="77777777" w:rsidR="009B1AFA" w:rsidRPr="009B1AFA" w:rsidRDefault="009B1AFA" w:rsidP="009B1AFA">
      <w:pPr>
        <w:numPr>
          <w:ilvl w:val="0"/>
          <w:numId w:val="2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 xml:space="preserve">dichiara di non aver influenzato in alcun modo, direttamente o indirettamente, la compilazione dei documenti di gara allo scopo di condizionare la scelta dell’aggiudicatario; </w:t>
      </w:r>
    </w:p>
    <w:p w14:paraId="5DDE2625" w14:textId="77777777" w:rsidR="009B1AFA" w:rsidRPr="009B1AFA" w:rsidRDefault="009B1AFA" w:rsidP="009B1AFA">
      <w:pPr>
        <w:numPr>
          <w:ilvl w:val="0"/>
          <w:numId w:val="2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>dichiara di non aver corrisposto, né promesso di corrispondere ad alcuno, e s’impegna a non corrispondere mai né a promettere mai di corrispondere ad alcuno direttamente o tramite terzi, denaro, regali o altre utilità per agevolare l’aggiudicazione e la gestione del successivo rapporto contrattuale;</w:t>
      </w:r>
    </w:p>
    <w:p w14:paraId="2E6A3288" w14:textId="77777777" w:rsidR="009B1AFA" w:rsidRPr="009B1AFA" w:rsidRDefault="009B1AFA" w:rsidP="009B1AFA">
      <w:pPr>
        <w:numPr>
          <w:ilvl w:val="0"/>
          <w:numId w:val="2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>esclude ogni forma di mediazione, o altra opera di terzi, finalizzata all’aggiudicazione ed alla successiva gestione del rapporto contrattuale;</w:t>
      </w:r>
    </w:p>
    <w:p w14:paraId="3B21641F" w14:textId="77777777" w:rsidR="009B1AFA" w:rsidRPr="009B1AFA" w:rsidRDefault="009B1AFA" w:rsidP="009B1AFA">
      <w:pPr>
        <w:numPr>
          <w:ilvl w:val="0"/>
          <w:numId w:val="2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 xml:space="preserve">assicura di non trovarsi in situazione di controllo o di collegamento, formale o sostanziale, con altri concorrenti e che non si è accordato, e non si accorderà, con altri partecipanti alla procedura; </w:t>
      </w:r>
    </w:p>
    <w:p w14:paraId="0B0AD581" w14:textId="77777777" w:rsidR="009B1AFA" w:rsidRPr="009B1AFA" w:rsidRDefault="009B1AFA" w:rsidP="009B1AFA">
      <w:pPr>
        <w:numPr>
          <w:ilvl w:val="0"/>
          <w:numId w:val="2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 xml:space="preserve">assicura di non aver consolidato intese o pratiche vietate restrittive o lesive della concorrenza e del mercato; </w:t>
      </w:r>
    </w:p>
    <w:p w14:paraId="39AD59FB" w14:textId="77777777" w:rsidR="009B1AFA" w:rsidRPr="009B1AFA" w:rsidRDefault="009B1AFA" w:rsidP="009B1AFA">
      <w:pPr>
        <w:numPr>
          <w:ilvl w:val="0"/>
          <w:numId w:val="2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 xml:space="preserve">segnala, al responsabile della prevenzione della corruzione della stazione appaltante, ogni irregolarità, distorsione, tentativo di turbativa della gara e della successiva gestione del rapporto contrattuale, poste in essere da chiunque e, in particolare, da amministratori, dipendenti o collaboratori della stazione </w:t>
      </w:r>
      <w:r w:rsidRPr="009B1AFA">
        <w:rPr>
          <w:rFonts w:ascii="Calibri" w:eastAsia="Times New Roman" w:hAnsi="Calibri" w:cs="Calibri"/>
          <w:color w:val="222A35"/>
          <w:lang w:eastAsia="it-IT"/>
        </w:rPr>
        <w:lastRenderedPageBreak/>
        <w:t xml:space="preserve">appaltante; al segnalante di applicano, per quanto compatibili, le tutele previste dall’articolo 1 comma 51 della legge 190/2012; </w:t>
      </w:r>
    </w:p>
    <w:p w14:paraId="4A61BACA" w14:textId="77777777" w:rsidR="009B1AFA" w:rsidRPr="009B1AFA" w:rsidRDefault="009B1AFA" w:rsidP="009B1AFA">
      <w:pPr>
        <w:numPr>
          <w:ilvl w:val="0"/>
          <w:numId w:val="2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>informa i propri collaboratori e dipendenti degli obblighi recati dal presente e vigila affinché detti obblighi siano osservati da tutti i collaboratori e dipendenti;</w:t>
      </w:r>
    </w:p>
    <w:p w14:paraId="2247B199" w14:textId="77777777" w:rsidR="009B1AFA" w:rsidRPr="009B1AFA" w:rsidRDefault="009B1AFA" w:rsidP="009B1AFA">
      <w:pPr>
        <w:numPr>
          <w:ilvl w:val="0"/>
          <w:numId w:val="2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>collabora con le forze di pubblica scurezza, denunciando ogni tentativo di estorsione, intimidazione o condizionamento quali, a titolo d’esempio: richieste di tangenti, pressioni per indirizzare l’assunzione di personale o l’affidamento di subappalti, danneggiamenti o furti di beni personali o in cantiere;</w:t>
      </w:r>
    </w:p>
    <w:p w14:paraId="337508BC" w14:textId="77777777" w:rsidR="009B1AFA" w:rsidRPr="009B1AFA" w:rsidRDefault="009B1AFA" w:rsidP="009B1AFA">
      <w:pPr>
        <w:numPr>
          <w:ilvl w:val="0"/>
          <w:numId w:val="2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 xml:space="preserve">acquisisce, con le stesse modalità e gli stessi adempimenti previsti dalla normativa vigente in materia di subappalto, la preventiva autorizzazione della stazione appaltante anche per cottimi e sub-affidamenti relativi alle seguenti categorie: A. trasporto di materiali a discarica per conto di terzi; B. trasporto, anche transfrontaliero, e smaltimento rifiuti per conto terzi; C. estrazione, fornitura e trasporto terra e materiali inerti; D. confezionamento, fornitura e trasporto di calcestruzzo e di bitume; E. noli a freddo di macchinari; F. forniture di ferro lavorato; G. noli a caldo; H. autotrasporti per conto di terzi; I. guardiania dei cantieri; </w:t>
      </w:r>
    </w:p>
    <w:p w14:paraId="2BDCD915" w14:textId="77777777" w:rsidR="009B1AFA" w:rsidRPr="009B1AFA" w:rsidRDefault="009B1AFA" w:rsidP="009B1AFA">
      <w:pPr>
        <w:numPr>
          <w:ilvl w:val="0"/>
          <w:numId w:val="2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 xml:space="preserve">inserisce le clausole di integrità e anticorruzione di cui sopra nei contratti di subappalto, pena il diniego dell’autorizzazione; </w:t>
      </w:r>
    </w:p>
    <w:p w14:paraId="5280CABA" w14:textId="77777777" w:rsidR="009B1AFA" w:rsidRPr="009B1AFA" w:rsidRDefault="009B1AFA" w:rsidP="009B1AFA">
      <w:pPr>
        <w:numPr>
          <w:ilvl w:val="0"/>
          <w:numId w:val="2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>comunica tempestivamente, alla Prefettura e all’Autorità giudiziaria,  tentativi di concussione che si siano, in qualsiasi modo, manifestati nei confronti dell’imprenditore, degli organi sociali o dei dirigenti di impresa; questo adempimento ha natura essenziale ai fini della esecuzione del contratto; il relativo inadempimento darà luogo alla risoluzione del contratto stesso, ai sensi dell’articolo 1456 del c.c.; medesima risoluzione interverrà ogni qualvolta nei confronti di pubblici amministratori, che abbiano esercitato funzioni relative alla stipula ed esecuzione del contratto, sia disposta misura cautelare o sia intervenuto rinvio a giudizio per il delitto previsto dall’articolo 317 del c.p.</w:t>
      </w:r>
    </w:p>
    <w:p w14:paraId="31EE2214" w14:textId="77777777" w:rsidR="009B1AFA" w:rsidRPr="009B1AFA" w:rsidRDefault="009B1AFA" w:rsidP="009B1A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b/>
          <w:bCs/>
          <w:color w:val="222A35"/>
          <w:lang w:eastAsia="it-IT"/>
        </w:rPr>
        <w:t xml:space="preserve">Articolo 4 – </w:t>
      </w:r>
      <w:r w:rsidRPr="009B1AFA">
        <w:rPr>
          <w:rFonts w:ascii="Calibri" w:eastAsia="Times New Roman" w:hAnsi="Calibri" w:cs="Calibri"/>
          <w:color w:val="222A35"/>
          <w:lang w:eastAsia="it-IT"/>
        </w:rPr>
        <w:t xml:space="preserve">La stazione appaltante: </w:t>
      </w:r>
    </w:p>
    <w:p w14:paraId="179E314F" w14:textId="77777777" w:rsidR="009B1AFA" w:rsidRPr="009B1AFA" w:rsidRDefault="009B1AFA" w:rsidP="009B1AFA">
      <w:pPr>
        <w:numPr>
          <w:ilvl w:val="0"/>
          <w:numId w:val="1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 xml:space="preserve">rispetta i principi di lealtà, trasparenza e correttezza;  </w:t>
      </w:r>
    </w:p>
    <w:p w14:paraId="2AD66796" w14:textId="77777777" w:rsidR="009B1AFA" w:rsidRPr="009B1AFA" w:rsidRDefault="009B1AFA" w:rsidP="009B1AFA">
      <w:pPr>
        <w:numPr>
          <w:ilvl w:val="0"/>
          <w:numId w:val="1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 xml:space="preserve">avvia tempestivamente procedimenti disciplinari nei confronti del personale, intervenuto nella procedura di gara e nell’esecuzione del contratto, in caso di violazione di detti principi; </w:t>
      </w:r>
    </w:p>
    <w:p w14:paraId="7E50AEB2" w14:textId="77777777" w:rsidR="009B1AFA" w:rsidRPr="009B1AFA" w:rsidRDefault="009B1AFA" w:rsidP="009B1AFA">
      <w:pPr>
        <w:numPr>
          <w:ilvl w:val="0"/>
          <w:numId w:val="1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>avvia tempestivamente procedimenti disciplinari nei confronti del personale nel caso di violazione del proprio “</w:t>
      </w:r>
      <w:r w:rsidRPr="009B1AFA">
        <w:rPr>
          <w:rFonts w:ascii="Calibri" w:eastAsia="Times New Roman" w:hAnsi="Calibri" w:cs="Calibri"/>
          <w:i/>
          <w:color w:val="222A35"/>
          <w:lang w:eastAsia="it-IT"/>
        </w:rPr>
        <w:t xml:space="preserve">codice di comportamento dei dipendenti” </w:t>
      </w:r>
      <w:r w:rsidRPr="009B1AFA">
        <w:rPr>
          <w:rFonts w:ascii="Calibri" w:eastAsia="Times New Roman" w:hAnsi="Calibri" w:cs="Calibri"/>
          <w:color w:val="222A35"/>
          <w:lang w:eastAsia="it-IT"/>
        </w:rPr>
        <w:t>e del DPR 62/2013 (</w:t>
      </w:r>
      <w:r w:rsidRPr="009B1AFA">
        <w:rPr>
          <w:rFonts w:ascii="Calibri" w:eastAsia="Times New Roman" w:hAnsi="Calibri" w:cs="Calibri"/>
          <w:i/>
          <w:color w:val="222A35"/>
          <w:lang w:eastAsia="it-IT"/>
        </w:rPr>
        <w:t>Regolamento recante codice di comportamento dei dipendenti pubblici</w:t>
      </w:r>
      <w:r w:rsidRPr="009B1AFA">
        <w:rPr>
          <w:rFonts w:ascii="Calibri" w:eastAsia="Times New Roman" w:hAnsi="Calibri" w:cs="Calibri"/>
          <w:color w:val="222A35"/>
          <w:lang w:eastAsia="it-IT"/>
        </w:rPr>
        <w:t xml:space="preserve">); </w:t>
      </w:r>
    </w:p>
    <w:p w14:paraId="784ACE42" w14:textId="77777777" w:rsidR="009B1AFA" w:rsidRPr="009B1AFA" w:rsidRDefault="009B1AFA" w:rsidP="009B1AFA">
      <w:pPr>
        <w:numPr>
          <w:ilvl w:val="0"/>
          <w:numId w:val="1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>si avvale della clausola risolutiva espressa, di cui all’articolo 1456 c.c., ogni qualvolta nei confronti dell’operatore economico, di taluno dei componenti la compagine sociale o dei dirigenti dell’impresa, sia stata disposta misura cautelare o sia intervenuto rinvio a giudizio per taluno dei delitti di cui agli articoli 317, 318, 319, 319-bis, 319-ter, 319-quater, 320, 322, 322-bis, 346-bis, 353 e 353-bis;</w:t>
      </w:r>
    </w:p>
    <w:p w14:paraId="68D7B3E2" w14:textId="77777777" w:rsidR="009B1AFA" w:rsidRPr="009B1AFA" w:rsidRDefault="009B1AFA" w:rsidP="009B1AFA">
      <w:pPr>
        <w:numPr>
          <w:ilvl w:val="0"/>
          <w:numId w:val="1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>segnala, senza indugio, ogni illecito all’Autorità giudiziaria;</w:t>
      </w:r>
    </w:p>
    <w:p w14:paraId="361CD352" w14:textId="77777777" w:rsidR="009B1AFA" w:rsidRPr="009B1AFA" w:rsidRDefault="009B1AFA" w:rsidP="009B1AFA">
      <w:pPr>
        <w:numPr>
          <w:ilvl w:val="0"/>
          <w:numId w:val="1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>rende pubblici i dati riguardanti la procedura e l’aggiudicazione in esecuzione della normativa in materia di trasparenza.</w:t>
      </w:r>
    </w:p>
    <w:p w14:paraId="0AE3D20D" w14:textId="77777777" w:rsidR="009B1AFA" w:rsidRPr="009B1AFA" w:rsidRDefault="009B1AFA" w:rsidP="009B1A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b/>
          <w:bCs/>
          <w:color w:val="222A35"/>
          <w:lang w:eastAsia="it-IT"/>
        </w:rPr>
        <w:t xml:space="preserve">Articolo 5 - </w:t>
      </w:r>
      <w:r w:rsidRPr="009B1AFA">
        <w:rPr>
          <w:rFonts w:ascii="Calibri" w:eastAsia="Times New Roman" w:hAnsi="Calibri" w:cs="Calibri"/>
          <w:color w:val="222A35"/>
          <w:lang w:eastAsia="it-IT"/>
        </w:rPr>
        <w:t xml:space="preserve">La violazione del Patto di integrità è decretata dalla stazione appaltante a conclusione di un procedimento di verifica, nel quale è assicurata all’operatore economico la possibilità di depositare memorie difensive e controdeduzioni. </w:t>
      </w:r>
    </w:p>
    <w:p w14:paraId="60FDE75B" w14:textId="77777777" w:rsidR="009B1AFA" w:rsidRPr="009B1AFA" w:rsidRDefault="009B1AFA" w:rsidP="009B1A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>La violazione da parte dell’operatore economico, sia quale concorrente, sia quale aggiudicatario, di uno degli impegni previsti dal presente può comportare:</w:t>
      </w:r>
    </w:p>
    <w:p w14:paraId="07A17577" w14:textId="77777777" w:rsidR="009B1AFA" w:rsidRPr="009B1AFA" w:rsidRDefault="009B1AFA" w:rsidP="009B1AFA">
      <w:pPr>
        <w:numPr>
          <w:ilvl w:val="0"/>
          <w:numId w:val="3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>l’esclusione dalla gara;</w:t>
      </w:r>
    </w:p>
    <w:p w14:paraId="5823FCD1" w14:textId="77777777" w:rsidR="009B1AFA" w:rsidRPr="009B1AFA" w:rsidRDefault="009B1AFA" w:rsidP="009B1AFA">
      <w:pPr>
        <w:numPr>
          <w:ilvl w:val="0"/>
          <w:numId w:val="3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>l’escussione della cauzione provvisoria a corredo dell'offerta;</w:t>
      </w:r>
    </w:p>
    <w:p w14:paraId="77A6CCAB" w14:textId="77777777" w:rsidR="009B1AFA" w:rsidRPr="009B1AFA" w:rsidRDefault="009B1AFA" w:rsidP="009B1AFA">
      <w:pPr>
        <w:numPr>
          <w:ilvl w:val="0"/>
          <w:numId w:val="3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>la risoluzione espressa del contratto ai sensi dell’articolo 1456 del c.c., per grave inadempimento e in danno dell'operatore economico;</w:t>
      </w:r>
    </w:p>
    <w:p w14:paraId="5506A7CB" w14:textId="77777777" w:rsidR="009B1AFA" w:rsidRPr="009B1AFA" w:rsidRDefault="009B1AFA" w:rsidP="009B1AFA">
      <w:pPr>
        <w:numPr>
          <w:ilvl w:val="0"/>
          <w:numId w:val="3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>l’escussione della cauzione definitiva a garanzia dell’esecuzione del contratto, impregiudicata la prova dell’esistenza di un danno maggiore;</w:t>
      </w:r>
    </w:p>
    <w:p w14:paraId="7B5FF155" w14:textId="77777777" w:rsidR="009B1AFA" w:rsidRPr="009B1AFA" w:rsidRDefault="009B1AFA" w:rsidP="009B1AFA">
      <w:pPr>
        <w:numPr>
          <w:ilvl w:val="0"/>
          <w:numId w:val="3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>la responsabilità per danno arrecato alla stazione appaltante nella misura del 10% del valore del contratto (se non coperto dall'incameramento della cauzione definitiva), impregiudicata la prova dell’esistenza di un danno maggiore;</w:t>
      </w:r>
    </w:p>
    <w:p w14:paraId="2ABA3ADF" w14:textId="77777777" w:rsidR="009B1AFA" w:rsidRPr="009B1AFA" w:rsidRDefault="009B1AFA" w:rsidP="009B1AFA">
      <w:pPr>
        <w:numPr>
          <w:ilvl w:val="0"/>
          <w:numId w:val="3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lastRenderedPageBreak/>
        <w:t>l’esclusione del concorrente dalle gare indette dalla stazione appaltante per un periodo non inferiore ad un anno e non superiore a cinque anni, determinato in ragione della gravità dei fatti accertati e dell'entità economica del contratto;</w:t>
      </w:r>
    </w:p>
    <w:p w14:paraId="4571538E" w14:textId="77777777" w:rsidR="009B1AFA" w:rsidRPr="009B1AFA" w:rsidRDefault="009B1AFA" w:rsidP="009B1AFA">
      <w:pPr>
        <w:numPr>
          <w:ilvl w:val="0"/>
          <w:numId w:val="3"/>
        </w:numPr>
        <w:autoSpaceDN w:val="0"/>
        <w:adjustRightInd w:val="0"/>
        <w:spacing w:before="120" w:after="0" w:line="240" w:lineRule="auto"/>
        <w:contextualSpacing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color w:val="222A35"/>
          <w:lang w:eastAsia="it-IT"/>
        </w:rPr>
        <w:t xml:space="preserve">la segnalazione all’Autorità nazionale anticorruzione e all’Autorità giudiziaria. </w:t>
      </w:r>
    </w:p>
    <w:p w14:paraId="279F408F" w14:textId="77777777" w:rsidR="009B1AFA" w:rsidRPr="009B1AFA" w:rsidRDefault="009B1AFA" w:rsidP="009B1A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color w:val="222A35"/>
          <w:lang w:eastAsia="it-IT"/>
        </w:rPr>
      </w:pPr>
      <w:r w:rsidRPr="009B1AFA">
        <w:rPr>
          <w:rFonts w:ascii="Calibri" w:eastAsia="Times New Roman" w:hAnsi="Calibri" w:cs="Calibri"/>
          <w:b/>
          <w:bCs/>
          <w:color w:val="222A35"/>
          <w:lang w:eastAsia="it-IT"/>
        </w:rPr>
        <w:t xml:space="preserve">Articolo 6 – </w:t>
      </w:r>
      <w:r w:rsidRPr="009B1AFA">
        <w:rPr>
          <w:rFonts w:ascii="Calibri" w:eastAsia="Times New Roman" w:hAnsi="Calibri" w:cs="Calibri"/>
          <w:bCs/>
          <w:color w:val="222A35"/>
          <w:lang w:eastAsia="it-IT"/>
        </w:rPr>
        <w:t>Il presente</w:t>
      </w:r>
      <w:r w:rsidRPr="009B1AFA">
        <w:rPr>
          <w:rFonts w:ascii="Calibri" w:eastAsia="Times New Roman" w:hAnsi="Calibri" w:cs="Calibri"/>
          <w:b/>
          <w:bCs/>
          <w:color w:val="222A35"/>
          <w:lang w:eastAsia="it-IT"/>
        </w:rPr>
        <w:t xml:space="preserve"> </w:t>
      </w:r>
      <w:r w:rsidRPr="009B1AFA">
        <w:rPr>
          <w:rFonts w:ascii="Calibri" w:eastAsia="Times New Roman" w:hAnsi="Calibri" w:cs="Calibri"/>
          <w:bCs/>
          <w:color w:val="222A35"/>
          <w:lang w:eastAsia="it-IT"/>
        </w:rPr>
        <w:t xml:space="preserve">vincola l’operatore economico per tutta la durata della procedura di gara e, in caso di aggiudicazione, </w:t>
      </w:r>
      <w:r w:rsidRPr="009B1AFA">
        <w:rPr>
          <w:rFonts w:ascii="Calibri" w:eastAsia="Times New Roman" w:hAnsi="Calibri" w:cs="Calibri"/>
          <w:color w:val="222A35"/>
          <w:lang w:eastAsia="it-IT"/>
        </w:rPr>
        <w:t xml:space="preserve">sino al completamento, a regola d’arte, della prestazione contrattuale. </w:t>
      </w:r>
    </w:p>
    <w:p w14:paraId="237C7CDA" w14:textId="77777777" w:rsidR="009B1AFA" w:rsidRPr="009B1AFA" w:rsidRDefault="009B1AFA" w:rsidP="009B1AFA">
      <w:pPr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textAlignment w:val="baseline"/>
        <w:rPr>
          <w:rFonts w:ascii="Calibri" w:eastAsia="Times New Roman" w:hAnsi="Calibri" w:cs="Times New Roman"/>
          <w:b/>
          <w:u w:val="single"/>
          <w:lang w:eastAsia="it-IT"/>
        </w:rPr>
      </w:pPr>
    </w:p>
    <w:p w14:paraId="79CE74EF" w14:textId="77777777" w:rsidR="009B1AFA" w:rsidRPr="009B1AFA" w:rsidRDefault="009B1AFA" w:rsidP="009B1AFA">
      <w:pPr>
        <w:spacing w:after="0" w:line="240" w:lineRule="auto"/>
        <w:jc w:val="both"/>
        <w:rPr>
          <w:rFonts w:ascii="Calibri" w:eastAsia="Times New Roman" w:hAnsi="Calibri" w:cs="Tahoma"/>
          <w:bCs/>
          <w:i/>
          <w:iCs/>
          <w:sz w:val="18"/>
          <w:szCs w:val="24"/>
          <w:lang w:eastAsia="it-IT"/>
        </w:rPr>
      </w:pPr>
      <w:r w:rsidRPr="009B1AFA">
        <w:rPr>
          <w:rFonts w:ascii="Calibri" w:eastAsia="Times New Roman" w:hAnsi="Calibri" w:cs="Tahoma"/>
          <w:bCs/>
          <w:i/>
          <w:iCs/>
          <w:sz w:val="18"/>
          <w:szCs w:val="24"/>
          <w:lang w:eastAsia="it-IT"/>
        </w:rPr>
        <w:t>Essendo inseriti nella presente dichiarazione, nonché nell’ulteriore documentazione presentata per la gara, dati sensibili, ai sensi degli articoli 20, 21 e 22, del decreto legislativo 30 giugno 2003, n. 196, per quanto occorra, ferme restando le esenzioni dagli obblighi di notifica e di acquisizione del consenso, il sottoscritto autorizza l’utilizzazione dei dati di cui alla presente dichiarazione ai fini della partecipazione alla gara e per gli eventuali procedimenti amministrativi e giurisdizionali conseguenti; ne autorizza la comunicazione ai funzionari e agli incaricati della stazione appaltante e agli eventuali controinteressati che ne fanno richiesta motivata.</w:t>
      </w:r>
    </w:p>
    <w:p w14:paraId="0068E871" w14:textId="77777777" w:rsidR="009B1AFA" w:rsidRPr="009B1AFA" w:rsidRDefault="009B1AFA" w:rsidP="009B1AFA">
      <w:pPr>
        <w:spacing w:after="0" w:line="240" w:lineRule="auto"/>
        <w:jc w:val="both"/>
        <w:rPr>
          <w:rFonts w:ascii="Calibri" w:eastAsia="Times New Roman" w:hAnsi="Calibri" w:cs="Tahoma"/>
          <w:sz w:val="12"/>
          <w:szCs w:val="12"/>
          <w:lang w:eastAsia="it-IT"/>
        </w:rPr>
      </w:pPr>
    </w:p>
    <w:p w14:paraId="53A9F504" w14:textId="77777777" w:rsidR="009B1AFA" w:rsidRPr="009B1AFA" w:rsidRDefault="009B1AFA" w:rsidP="009B1AFA">
      <w:pPr>
        <w:spacing w:before="60" w:after="60" w:line="259" w:lineRule="atLeast"/>
        <w:jc w:val="both"/>
        <w:rPr>
          <w:rFonts w:ascii="Calibri" w:eastAsia="Times New Roman" w:hAnsi="Calibri" w:cs="Tahoma"/>
          <w:sz w:val="20"/>
          <w:szCs w:val="24"/>
          <w:lang w:eastAsia="it-IT"/>
        </w:rPr>
      </w:pPr>
      <w:r w:rsidRPr="009B1AFA">
        <w:rPr>
          <w:rFonts w:ascii="Calibri" w:eastAsia="Times New Roman" w:hAnsi="Calibri" w:cs="Tahoma"/>
          <w:sz w:val="20"/>
          <w:szCs w:val="24"/>
          <w:lang w:eastAsia="it-IT"/>
        </w:rPr>
        <w:t>Data ___________</w:t>
      </w:r>
    </w:p>
    <w:p w14:paraId="3A297C9D" w14:textId="77777777" w:rsidR="009B1AFA" w:rsidRPr="009B1AFA" w:rsidRDefault="009B1AFA" w:rsidP="009B1AFA">
      <w:pPr>
        <w:spacing w:before="60" w:after="60" w:line="240" w:lineRule="auto"/>
        <w:rPr>
          <w:rFonts w:ascii="Calibri" w:eastAsia="Times New Roman" w:hAnsi="Calibri" w:cs="Tahoma"/>
          <w:b/>
          <w:bCs/>
          <w:sz w:val="20"/>
          <w:szCs w:val="20"/>
          <w:lang w:eastAsia="it-IT"/>
        </w:rPr>
      </w:pPr>
    </w:p>
    <w:p w14:paraId="649E52F2" w14:textId="77777777" w:rsidR="009B1AFA" w:rsidRPr="009B1AFA" w:rsidRDefault="009B1AFA" w:rsidP="009B1AFA">
      <w:pPr>
        <w:spacing w:before="60" w:after="60" w:line="240" w:lineRule="auto"/>
        <w:jc w:val="center"/>
        <w:rPr>
          <w:rFonts w:ascii="Calibri" w:eastAsia="Times New Roman" w:hAnsi="Calibri" w:cs="Tahoma"/>
          <w:iCs/>
          <w:sz w:val="20"/>
          <w:szCs w:val="20"/>
          <w:lang w:eastAsia="it-IT"/>
        </w:rPr>
      </w:pPr>
      <w:r w:rsidRPr="009B1AFA">
        <w:rPr>
          <w:rFonts w:ascii="Calibri" w:eastAsia="Times New Roman" w:hAnsi="Calibri" w:cs="Tahoma"/>
          <w:iCs/>
          <w:sz w:val="20"/>
          <w:szCs w:val="20"/>
          <w:lang w:eastAsia="it-IT"/>
        </w:rPr>
        <w:t xml:space="preserve">(firma del legale rappresentante dell’impresa) </w:t>
      </w:r>
      <w:r w:rsidRPr="009B1AFA">
        <w:rPr>
          <w:rFonts w:ascii="Calibri" w:eastAsia="Times New Roman" w:hAnsi="Calibri" w:cs="Tahoma"/>
          <w:iCs/>
          <w:sz w:val="20"/>
          <w:szCs w:val="20"/>
          <w:vertAlign w:val="superscript"/>
          <w:lang w:eastAsia="it-IT"/>
        </w:rPr>
        <w:t>(</w:t>
      </w:r>
      <w:r w:rsidRPr="009B1AFA">
        <w:rPr>
          <w:rFonts w:ascii="Calibri" w:eastAsia="Times New Roman" w:hAnsi="Calibri" w:cs="Tahoma"/>
          <w:iCs/>
          <w:sz w:val="20"/>
          <w:szCs w:val="20"/>
          <w:vertAlign w:val="superscript"/>
          <w:lang w:eastAsia="it-IT"/>
        </w:rPr>
        <w:footnoteRef/>
      </w:r>
      <w:r w:rsidRPr="009B1AFA">
        <w:rPr>
          <w:rFonts w:ascii="Calibri" w:eastAsia="Times New Roman" w:hAnsi="Calibri" w:cs="Tahoma"/>
          <w:iCs/>
          <w:sz w:val="20"/>
          <w:szCs w:val="20"/>
          <w:vertAlign w:val="superscript"/>
          <w:lang w:eastAsia="it-IT"/>
        </w:rPr>
        <w:t>)</w:t>
      </w:r>
    </w:p>
    <w:p w14:paraId="28E10BCC" w14:textId="77777777" w:rsidR="009B1AFA" w:rsidRPr="009B1AFA" w:rsidRDefault="009B1AFA" w:rsidP="009B1AFA">
      <w:pPr>
        <w:spacing w:before="40" w:after="40" w:line="240" w:lineRule="auto"/>
        <w:ind w:firstLine="5245"/>
        <w:jc w:val="center"/>
        <w:rPr>
          <w:rFonts w:ascii="Calibri" w:eastAsia="Times New Roman" w:hAnsi="Calibri" w:cs="Tahoma"/>
          <w:sz w:val="20"/>
          <w:szCs w:val="20"/>
          <w:lang w:eastAsia="it-IT"/>
        </w:rPr>
      </w:pPr>
    </w:p>
    <w:p w14:paraId="5C8E4A94" w14:textId="77777777" w:rsidR="009B1AFA" w:rsidRPr="009B1AFA" w:rsidRDefault="009B1AFA" w:rsidP="009B1AFA">
      <w:pPr>
        <w:spacing w:before="40" w:after="40" w:line="240" w:lineRule="auto"/>
        <w:ind w:firstLine="5245"/>
        <w:jc w:val="center"/>
        <w:rPr>
          <w:rFonts w:ascii="Calibri" w:eastAsia="Times New Roman" w:hAnsi="Calibri" w:cs="Tahoma"/>
          <w:sz w:val="20"/>
          <w:szCs w:val="20"/>
          <w:lang w:eastAsia="it-IT"/>
        </w:rPr>
      </w:pPr>
    </w:p>
    <w:p w14:paraId="59CFF5D1" w14:textId="77777777" w:rsidR="009B1AFA" w:rsidRPr="009B1AFA" w:rsidRDefault="009B1AFA" w:rsidP="009B1AFA">
      <w:pPr>
        <w:spacing w:before="40" w:after="40" w:line="240" w:lineRule="auto"/>
        <w:jc w:val="center"/>
        <w:rPr>
          <w:rFonts w:ascii="Calibri" w:eastAsia="Times New Roman" w:hAnsi="Calibri" w:cs="Tahoma"/>
          <w:sz w:val="20"/>
          <w:szCs w:val="20"/>
          <w:lang w:eastAsia="it-IT"/>
        </w:rPr>
      </w:pPr>
      <w:r w:rsidRPr="009B1AFA">
        <w:rPr>
          <w:rFonts w:ascii="Calibri" w:eastAsia="Times New Roman" w:hAnsi="Calibri" w:cs="Tahoma"/>
          <w:sz w:val="20"/>
          <w:szCs w:val="20"/>
          <w:lang w:eastAsia="it-IT"/>
        </w:rPr>
        <w:t>_____________________________________________________________</w:t>
      </w:r>
    </w:p>
    <w:p w14:paraId="1A163BE7" w14:textId="77777777" w:rsidR="009B1AFA" w:rsidRPr="009B1AFA" w:rsidRDefault="009B1AFA" w:rsidP="009B1AFA">
      <w:pPr>
        <w:spacing w:after="0" w:line="240" w:lineRule="auto"/>
        <w:ind w:left="426" w:hanging="426"/>
        <w:jc w:val="center"/>
        <w:rPr>
          <w:rFonts w:ascii="Calibri" w:eastAsia="Times New Roman" w:hAnsi="Calibri" w:cs="Tahoma"/>
          <w:sz w:val="24"/>
          <w:szCs w:val="24"/>
          <w:lang w:eastAsia="it-IT"/>
        </w:rPr>
      </w:pPr>
    </w:p>
    <w:p w14:paraId="6204D2C0" w14:textId="77777777" w:rsidR="009B1AFA" w:rsidRPr="009B1AFA" w:rsidRDefault="009B1AFA" w:rsidP="009B1AFA">
      <w:pPr>
        <w:spacing w:after="0" w:line="240" w:lineRule="auto"/>
        <w:ind w:left="426" w:hanging="426"/>
        <w:jc w:val="both"/>
        <w:rPr>
          <w:rFonts w:ascii="Calibri" w:eastAsia="Times New Roman" w:hAnsi="Calibri" w:cs="Tahoma"/>
          <w:i/>
          <w:iCs/>
          <w:lang w:eastAsia="it-IT"/>
        </w:rPr>
      </w:pPr>
      <w:r w:rsidRPr="009B1AFA">
        <w:rPr>
          <w:rFonts w:ascii="Calibri" w:eastAsia="Times New Roman" w:hAnsi="Calibri" w:cs="Tahoma"/>
          <w:i/>
          <w:iCs/>
          <w:lang w:eastAsia="it-IT"/>
        </w:rPr>
        <w:t>NOTA: la dichiarazione deve essere corredata da copia fotostatica (fronte/retro) di idoneo documento di identità, in corso di validità , del sottoscrittore.</w:t>
      </w:r>
    </w:p>
    <w:p w14:paraId="6E15F4AD" w14:textId="77777777" w:rsidR="00C05272" w:rsidRDefault="00C05272"/>
    <w:sectPr w:rsidR="00C05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E78"/>
    <w:multiLevelType w:val="hybridMultilevel"/>
    <w:tmpl w:val="8DAEDB0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0EB10A4"/>
    <w:multiLevelType w:val="hybridMultilevel"/>
    <w:tmpl w:val="50986E1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73755B"/>
    <w:multiLevelType w:val="hybridMultilevel"/>
    <w:tmpl w:val="C7E6737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3959085">
    <w:abstractNumId w:val="2"/>
  </w:num>
  <w:num w:numId="2" w16cid:durableId="1962226297">
    <w:abstractNumId w:val="0"/>
  </w:num>
  <w:num w:numId="3" w16cid:durableId="196814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2B"/>
    <w:rsid w:val="000F2B2C"/>
    <w:rsid w:val="0010532E"/>
    <w:rsid w:val="0017472D"/>
    <w:rsid w:val="009B1AFA"/>
    <w:rsid w:val="009B6657"/>
    <w:rsid w:val="00B6122B"/>
    <w:rsid w:val="00C0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A766"/>
  <w15:chartTrackingRefBased/>
  <w15:docId w15:val="{283DEF8E-2A53-4601-B2EB-366BE987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Monte</dc:creator>
  <cp:keywords/>
  <dc:description/>
  <cp:lastModifiedBy>Rossella Monte</cp:lastModifiedBy>
  <cp:revision>6</cp:revision>
  <dcterms:created xsi:type="dcterms:W3CDTF">2021-08-19T08:54:00Z</dcterms:created>
  <dcterms:modified xsi:type="dcterms:W3CDTF">2023-01-23T16:13:00Z</dcterms:modified>
</cp:coreProperties>
</file>